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71" w:rsidRDefault="00B97371" w:rsidP="009F5B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Saopštenje za javnost:</w:t>
      </w:r>
    </w:p>
    <w:p w:rsidR="006221CC" w:rsidRPr="009F5B6F" w:rsidRDefault="009F5B6F" w:rsidP="009F5B6F">
      <w:pPr>
        <w:spacing w:line="276" w:lineRule="auto"/>
        <w:jc w:val="center"/>
        <w:rPr>
          <w:b/>
          <w:sz w:val="28"/>
          <w:szCs w:val="28"/>
        </w:rPr>
      </w:pPr>
      <w:r w:rsidRPr="009F5B6F">
        <w:rPr>
          <w:b/>
          <w:sz w:val="28"/>
          <w:szCs w:val="28"/>
        </w:rPr>
        <w:t>Reakcija organizacija civilnog društva na sporazum o programsko-projektnoj saradnji SNSD-SDP</w:t>
      </w:r>
    </w:p>
    <w:p w:rsidR="009F5B6F" w:rsidRDefault="009F5B6F" w:rsidP="009F5B6F">
      <w:pPr>
        <w:spacing w:line="276" w:lineRule="auto"/>
        <w:jc w:val="center"/>
      </w:pPr>
    </w:p>
    <w:p w:rsidR="00A63F11" w:rsidRDefault="009F5B6F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F5B6F">
        <w:rPr>
          <w:rFonts w:ascii="Calibri" w:hAnsi="Calibri" w:cs="Calibri"/>
        </w:rPr>
        <w:t>Organizacije civilnog društva najoštrije osuđuju sporazum SNSD-SDP</w:t>
      </w:r>
      <w:r w:rsidR="00743508">
        <w:rPr>
          <w:rFonts w:ascii="Calibri" w:hAnsi="Calibri" w:cs="Calibri"/>
        </w:rPr>
        <w:t xml:space="preserve">, sklopljen između lidera ovih stranaka, </w:t>
      </w:r>
      <w:r w:rsidR="00D42FC9">
        <w:rPr>
          <w:rFonts w:ascii="Calibri" w:hAnsi="Calibri" w:cs="Calibri"/>
        </w:rPr>
        <w:t>s</w:t>
      </w:r>
      <w:r w:rsidRPr="009F5B6F">
        <w:rPr>
          <w:rFonts w:ascii="Calibri" w:hAnsi="Calibri" w:cs="Calibri"/>
        </w:rPr>
        <w:t xml:space="preserve"> obziro</w:t>
      </w:r>
      <w:r w:rsidR="00743508">
        <w:rPr>
          <w:rFonts w:ascii="Calibri" w:hAnsi="Calibri" w:cs="Calibri"/>
        </w:rPr>
        <w:t>m da velika većina previđenih r</w:t>
      </w:r>
      <w:r w:rsidRPr="009F5B6F">
        <w:rPr>
          <w:rFonts w:ascii="Calibri" w:hAnsi="Calibri" w:cs="Calibri"/>
        </w:rPr>
        <w:t>ješenja udaljava BiH od ispunjavanja uslova neophodnih za podnošenje kredibilne aplikacije za članstvo u EU</w:t>
      </w:r>
      <w:r w:rsidR="00743508">
        <w:rPr>
          <w:rFonts w:ascii="Calibri" w:hAnsi="Calibri" w:cs="Calibri"/>
        </w:rPr>
        <w:t xml:space="preserve"> i predstavlja korak unazad u odnosu na trenutno stanje</w:t>
      </w:r>
      <w:r w:rsidRPr="009F5B6F">
        <w:rPr>
          <w:rFonts w:ascii="Calibri" w:hAnsi="Calibri" w:cs="Calibri"/>
        </w:rPr>
        <w:t>. Umjesto riješavanja pitanja</w:t>
      </w:r>
      <w:r w:rsidR="00743508">
        <w:rPr>
          <w:rFonts w:ascii="Calibri" w:hAnsi="Calibri" w:cs="Calibri"/>
        </w:rPr>
        <w:t>,</w:t>
      </w:r>
      <w:r w:rsidRPr="009F5B6F">
        <w:rPr>
          <w:rFonts w:ascii="Calibri" w:hAnsi="Calibri" w:cs="Calibri"/>
        </w:rPr>
        <w:t xml:space="preserve"> koje su se politički lideri obavezali ispuniti u okviru m</w:t>
      </w:r>
      <w:r w:rsidR="00D42FC9">
        <w:rPr>
          <w:rFonts w:ascii="Calibri" w:hAnsi="Calibri" w:cs="Calibri"/>
        </w:rPr>
        <w:t>ape pute usaglašene sa EU, ovak</w:t>
      </w:r>
      <w:r w:rsidR="00743508">
        <w:rPr>
          <w:rFonts w:ascii="Calibri" w:hAnsi="Calibri" w:cs="Calibri"/>
        </w:rPr>
        <w:t>vim sporazumom se predlažu r</w:t>
      </w:r>
      <w:r w:rsidRPr="009F5B6F">
        <w:rPr>
          <w:rFonts w:ascii="Calibri" w:hAnsi="Calibri" w:cs="Calibri"/>
        </w:rPr>
        <w:t>ješenja koja će rezultate znatnog broja r</w:t>
      </w:r>
      <w:r w:rsidR="00743508">
        <w:rPr>
          <w:rFonts w:ascii="Calibri" w:hAnsi="Calibri" w:cs="Calibri"/>
        </w:rPr>
        <w:t>eformskih relativizovati ili čak poništiti</w:t>
      </w:r>
      <w:r w:rsidRPr="009F5B6F">
        <w:rPr>
          <w:rFonts w:ascii="Calibri" w:hAnsi="Calibri" w:cs="Calibri"/>
        </w:rPr>
        <w:t xml:space="preserve">. </w:t>
      </w:r>
    </w:p>
    <w:p w:rsidR="00097F60" w:rsidRDefault="00097F60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F5B6F">
        <w:rPr>
          <w:rFonts w:ascii="Calibri" w:hAnsi="Calibri" w:cs="Calibri"/>
        </w:rPr>
        <w:t>Sa aspekta dostignutih demokrats</w:t>
      </w:r>
      <w:r w:rsidR="00743508" w:rsidRPr="009F5B6F">
        <w:rPr>
          <w:rFonts w:ascii="Calibri" w:hAnsi="Calibri" w:cs="Calibri"/>
        </w:rPr>
        <w:t>k</w:t>
      </w:r>
      <w:r w:rsidRPr="009F5B6F">
        <w:rPr>
          <w:rFonts w:ascii="Calibri" w:hAnsi="Calibri" w:cs="Calibri"/>
        </w:rPr>
        <w:t xml:space="preserve">ih standarda, izmjene </w:t>
      </w:r>
      <w:r w:rsidR="00743508">
        <w:rPr>
          <w:rFonts w:ascii="Calibri" w:hAnsi="Calibri" w:cs="Calibri"/>
        </w:rPr>
        <w:t xml:space="preserve">Izbornog </w:t>
      </w:r>
      <w:r w:rsidRPr="009F5B6F">
        <w:rPr>
          <w:rFonts w:ascii="Calibri" w:hAnsi="Calibri" w:cs="Calibri"/>
        </w:rPr>
        <w:t>zakona kojima se ponovo uvode zatvorene</w:t>
      </w:r>
      <w:r w:rsidR="00743508">
        <w:rPr>
          <w:rFonts w:ascii="Calibri" w:hAnsi="Calibri" w:cs="Calibri"/>
        </w:rPr>
        <w:t xml:space="preserve"> izborne</w:t>
      </w:r>
      <w:r w:rsidRPr="009F5B6F">
        <w:rPr>
          <w:rFonts w:ascii="Calibri" w:hAnsi="Calibri" w:cs="Calibri"/>
        </w:rPr>
        <w:t xml:space="preserve"> liste</w:t>
      </w:r>
      <w:r w:rsidR="00A63F11">
        <w:rPr>
          <w:rFonts w:ascii="Calibri" w:hAnsi="Calibri" w:cs="Calibri"/>
        </w:rPr>
        <w:t>, a</w:t>
      </w:r>
      <w:r w:rsidR="00743508">
        <w:rPr>
          <w:rFonts w:ascii="Calibri" w:hAnsi="Calibri" w:cs="Calibri"/>
        </w:rPr>
        <w:t xml:space="preserve"> </w:t>
      </w:r>
      <w:r w:rsidR="00A63F11">
        <w:rPr>
          <w:rFonts w:ascii="Calibri" w:hAnsi="Calibri" w:cs="Calibri"/>
        </w:rPr>
        <w:t xml:space="preserve">prebrojavanje glasova obavlja samo u opštinskim komisijama, </w:t>
      </w:r>
      <w:r w:rsidR="00743508">
        <w:rPr>
          <w:rFonts w:ascii="Calibri" w:hAnsi="Calibri" w:cs="Calibri"/>
        </w:rPr>
        <w:t>smatramo nedopustivim</w:t>
      </w:r>
      <w:r w:rsidR="00A63F11">
        <w:rPr>
          <w:rFonts w:ascii="Calibri" w:hAnsi="Calibri" w:cs="Calibri"/>
        </w:rPr>
        <w:t xml:space="preserve">. Na ovaj način se </w:t>
      </w:r>
      <w:r w:rsidRPr="009F5B6F">
        <w:rPr>
          <w:rFonts w:ascii="Calibri" w:hAnsi="Calibri" w:cs="Calibri"/>
        </w:rPr>
        <w:t xml:space="preserve">ograničava </w:t>
      </w:r>
      <w:r w:rsidR="00A63F11" w:rsidRPr="009F5B6F">
        <w:rPr>
          <w:rFonts w:ascii="Calibri" w:hAnsi="Calibri" w:cs="Calibri"/>
        </w:rPr>
        <w:t>po</w:t>
      </w:r>
      <w:r w:rsidR="00A63F11">
        <w:rPr>
          <w:rFonts w:ascii="Calibri" w:hAnsi="Calibri" w:cs="Calibri"/>
        </w:rPr>
        <w:t xml:space="preserve">stojeća sloboda izbora </w:t>
      </w:r>
      <w:r w:rsidRPr="009F5B6F">
        <w:rPr>
          <w:rFonts w:ascii="Calibri" w:hAnsi="Calibri" w:cs="Calibri"/>
        </w:rPr>
        <w:t>građanima</w:t>
      </w:r>
      <w:r w:rsidR="00A63F11">
        <w:rPr>
          <w:rFonts w:ascii="Calibri" w:hAnsi="Calibri" w:cs="Calibri"/>
        </w:rPr>
        <w:t>/kama,</w:t>
      </w:r>
      <w:r w:rsidRPr="009F5B6F">
        <w:rPr>
          <w:rFonts w:ascii="Calibri" w:hAnsi="Calibri" w:cs="Calibri"/>
        </w:rPr>
        <w:t xml:space="preserve"> a dodatno jačaju pozicije rukovodstava politčkih partija</w:t>
      </w:r>
      <w:r w:rsidR="00A63F11">
        <w:rPr>
          <w:rFonts w:ascii="Calibri" w:hAnsi="Calibri" w:cs="Calibri"/>
        </w:rPr>
        <w:t>, te otvara prostor za manipulacije izbornim rezultatima i poništavanje demokratske volje glasača/ica</w:t>
      </w:r>
      <w:r w:rsidRPr="009F5B6F">
        <w:rPr>
          <w:rFonts w:ascii="Calibri" w:hAnsi="Calibri" w:cs="Calibri"/>
        </w:rPr>
        <w:t>. 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9F5B6F">
        <w:rPr>
          <w:rFonts w:ascii="Calibri" w:hAnsi="Calibri" w:cs="Calibri"/>
        </w:rPr>
        <w:t>Strukturni dijalog o pravosuđu između BiH i EU</w:t>
      </w:r>
      <w:r w:rsidR="004F1484">
        <w:rPr>
          <w:rFonts w:ascii="Calibri" w:hAnsi="Calibri" w:cs="Calibri"/>
        </w:rPr>
        <w:t>, a ne vaninstitucionalni sastanci stranačkih lidera,</w:t>
      </w:r>
      <w:r w:rsidRPr="009F5B6F">
        <w:rPr>
          <w:rFonts w:ascii="Calibri" w:hAnsi="Calibri" w:cs="Calibri"/>
        </w:rPr>
        <w:t xml:space="preserve"> </w:t>
      </w:r>
      <w:r w:rsidR="004F1484">
        <w:rPr>
          <w:rFonts w:ascii="Calibri" w:hAnsi="Calibri" w:cs="Calibri"/>
        </w:rPr>
        <w:t>mora predstavljati</w:t>
      </w:r>
      <w:r w:rsidRPr="009F5B6F">
        <w:rPr>
          <w:rFonts w:ascii="Calibri" w:hAnsi="Calibri" w:cs="Calibri"/>
        </w:rPr>
        <w:t xml:space="preserve"> okvir </w:t>
      </w:r>
      <w:r w:rsidR="004F1484">
        <w:rPr>
          <w:rFonts w:ascii="Calibri" w:hAnsi="Calibri" w:cs="Calibri"/>
        </w:rPr>
        <w:t>za rješavanje</w:t>
      </w:r>
      <w:r w:rsidRPr="009F5B6F">
        <w:rPr>
          <w:rFonts w:ascii="Calibri" w:hAnsi="Calibri" w:cs="Calibri"/>
        </w:rPr>
        <w:t xml:space="preserve"> nagomilani</w:t>
      </w:r>
      <w:r w:rsidR="004F1484">
        <w:rPr>
          <w:rFonts w:ascii="Calibri" w:hAnsi="Calibri" w:cs="Calibri"/>
        </w:rPr>
        <w:t>h</w:t>
      </w:r>
      <w:r w:rsidRPr="009F5B6F">
        <w:rPr>
          <w:rFonts w:ascii="Calibri" w:hAnsi="Calibri" w:cs="Calibri"/>
        </w:rPr>
        <w:t xml:space="preserve"> problem</w:t>
      </w:r>
      <w:r w:rsidR="004F1484">
        <w:rPr>
          <w:rFonts w:ascii="Calibri" w:hAnsi="Calibri" w:cs="Calibri"/>
        </w:rPr>
        <w:t>a</w:t>
      </w:r>
      <w:r w:rsidRPr="009F5B6F">
        <w:rPr>
          <w:rFonts w:ascii="Calibri" w:hAnsi="Calibri" w:cs="Calibri"/>
        </w:rPr>
        <w:t xml:space="preserve"> sa kojim</w:t>
      </w:r>
      <w:r w:rsidR="004F1484">
        <w:rPr>
          <w:rFonts w:ascii="Calibri" w:hAnsi="Calibri" w:cs="Calibri"/>
        </w:rPr>
        <w:t>a</w:t>
      </w:r>
      <w:r w:rsidRPr="009F5B6F">
        <w:rPr>
          <w:rFonts w:ascii="Calibri" w:hAnsi="Calibri" w:cs="Calibri"/>
        </w:rPr>
        <w:t xml:space="preserve"> se </w:t>
      </w:r>
      <w:r w:rsidR="004F1484" w:rsidRPr="009F5B6F">
        <w:rPr>
          <w:rFonts w:ascii="Calibri" w:hAnsi="Calibri" w:cs="Calibri"/>
        </w:rPr>
        <w:t xml:space="preserve">suočava </w:t>
      </w:r>
      <w:r w:rsidR="004F1484">
        <w:rPr>
          <w:rFonts w:ascii="Calibri" w:hAnsi="Calibri" w:cs="Calibri"/>
        </w:rPr>
        <w:t>bh</w:t>
      </w:r>
      <w:r w:rsidRPr="009F5B6F">
        <w:rPr>
          <w:rFonts w:ascii="Calibri" w:hAnsi="Calibri" w:cs="Calibri"/>
        </w:rPr>
        <w:t xml:space="preserve"> pravosuđe. </w:t>
      </w:r>
      <w:r w:rsidR="004F1484">
        <w:rPr>
          <w:rFonts w:ascii="Calibri" w:hAnsi="Calibri" w:cs="Calibri"/>
        </w:rPr>
        <w:t>P</w:t>
      </w:r>
      <w:r w:rsidRPr="009F5B6F">
        <w:rPr>
          <w:rFonts w:ascii="Calibri" w:hAnsi="Calibri" w:cs="Calibri"/>
        </w:rPr>
        <w:t>redložena riješenj</w:t>
      </w:r>
      <w:r w:rsidR="004F1484">
        <w:rPr>
          <w:rFonts w:ascii="Calibri" w:hAnsi="Calibri" w:cs="Calibri"/>
        </w:rPr>
        <w:t>a,</w:t>
      </w:r>
      <w:r w:rsidRPr="009F5B6F">
        <w:rPr>
          <w:rFonts w:ascii="Calibri" w:hAnsi="Calibri" w:cs="Calibri"/>
        </w:rPr>
        <w:t xml:space="preserve"> kojima se </w:t>
      </w:r>
      <w:r w:rsidR="004F1484" w:rsidRPr="009F5B6F">
        <w:rPr>
          <w:rFonts w:ascii="Calibri" w:hAnsi="Calibri" w:cs="Calibri"/>
        </w:rPr>
        <w:t xml:space="preserve">mijenja </w:t>
      </w:r>
      <w:r w:rsidRPr="009F5B6F">
        <w:rPr>
          <w:rFonts w:ascii="Calibri" w:hAnsi="Calibri" w:cs="Calibri"/>
        </w:rPr>
        <w:t xml:space="preserve">postojeći način izbora sudija i tužilaca </w:t>
      </w:r>
      <w:r w:rsidR="004F1484">
        <w:rPr>
          <w:rFonts w:ascii="Calibri" w:hAnsi="Calibri" w:cs="Calibri"/>
        </w:rPr>
        <w:t>i</w:t>
      </w:r>
      <w:r w:rsidRPr="009F5B6F">
        <w:rPr>
          <w:rFonts w:ascii="Calibri" w:hAnsi="Calibri" w:cs="Calibri"/>
        </w:rPr>
        <w:t xml:space="preserve"> u proceduru izbora </w:t>
      </w:r>
      <w:r w:rsidR="004F1484">
        <w:rPr>
          <w:rFonts w:ascii="Calibri" w:hAnsi="Calibri" w:cs="Calibri"/>
        </w:rPr>
        <w:t>uvode</w:t>
      </w:r>
      <w:r w:rsidRPr="009F5B6F">
        <w:rPr>
          <w:rFonts w:ascii="Calibri" w:hAnsi="Calibri" w:cs="Calibri"/>
        </w:rPr>
        <w:t xml:space="preserve"> entitetski parlamenti</w:t>
      </w:r>
      <w:r w:rsidR="004F1484">
        <w:rPr>
          <w:rFonts w:ascii="Calibri" w:hAnsi="Calibri" w:cs="Calibri"/>
        </w:rPr>
        <w:t>,</w:t>
      </w:r>
      <w:r w:rsidRPr="009F5B6F">
        <w:rPr>
          <w:rFonts w:ascii="Calibri" w:hAnsi="Calibri" w:cs="Calibri"/>
        </w:rPr>
        <w:t xml:space="preserve"> predstavlja korak nazad u reformi pravosuđa. U situaciji kada su politčki pritisci na rad </w:t>
      </w:r>
      <w:r w:rsidR="004F1484">
        <w:rPr>
          <w:rFonts w:ascii="Calibri" w:hAnsi="Calibri" w:cs="Calibri"/>
        </w:rPr>
        <w:t xml:space="preserve">pravosudnih institucija </w:t>
      </w:r>
      <w:r w:rsidRPr="009F5B6F">
        <w:rPr>
          <w:rFonts w:ascii="Calibri" w:hAnsi="Calibri" w:cs="Calibri"/>
        </w:rPr>
        <w:t>svakodnevni, usvajanjem ovakvih riješenja oni bi bili praktično institucionalizovani.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9F5B6F" w:rsidRPr="009F5B6F" w:rsidRDefault="004F1484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Pedložena rj</w:t>
      </w:r>
      <w:r w:rsidR="009F5B6F" w:rsidRPr="009F5B6F">
        <w:rPr>
          <w:rFonts w:ascii="Calibri" w:hAnsi="Calibri" w:cs="Calibri"/>
        </w:rPr>
        <w:t>ešenja izmjena Zakona o državnim službenicima</w:t>
      </w:r>
      <w:r>
        <w:rPr>
          <w:rFonts w:ascii="Calibri" w:hAnsi="Calibri" w:cs="Calibri"/>
        </w:rPr>
        <w:t>,</w:t>
      </w:r>
      <w:r w:rsidR="009F5B6F" w:rsidRPr="009F5B6F">
        <w:rPr>
          <w:rFonts w:ascii="Calibri" w:hAnsi="Calibri" w:cs="Calibri"/>
        </w:rPr>
        <w:t xml:space="preserve"> kojima se proširuj</w:t>
      </w:r>
      <w:r>
        <w:rPr>
          <w:rFonts w:ascii="Calibri" w:hAnsi="Calibri" w:cs="Calibri"/>
        </w:rPr>
        <w:t>e</w:t>
      </w:r>
      <w:r w:rsidR="009F5B6F" w:rsidRPr="009F5B6F">
        <w:rPr>
          <w:rFonts w:ascii="Calibri" w:hAnsi="Calibri" w:cs="Calibri"/>
        </w:rPr>
        <w:t xml:space="preserve"> broj pozicija na kojima će biti vršena politička imenovanja u državnoj službi</w:t>
      </w:r>
      <w:r>
        <w:rPr>
          <w:rFonts w:ascii="Calibri" w:hAnsi="Calibri" w:cs="Calibri"/>
        </w:rPr>
        <w:t>, također</w:t>
      </w:r>
      <w:r w:rsidR="009F5B6F" w:rsidRPr="009F5B6F">
        <w:rPr>
          <w:rFonts w:ascii="Calibri" w:hAnsi="Calibri" w:cs="Calibri"/>
        </w:rPr>
        <w:t xml:space="preserve"> ide u pravcu politizacije državne uprave, umjesto njenog profesionalnog jačanja i razvoja.</w:t>
      </w:r>
    </w:p>
    <w:p w:rsidR="009F5B6F" w:rsidRPr="009F5B6F" w:rsidRDefault="009F5B6F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9F5B6F" w:rsidRDefault="004F1484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Pored navedenih, brojna druga rješenja koja su na netransparentan način dogovorena između </w:t>
      </w:r>
      <w:r w:rsidR="00097F60">
        <w:rPr>
          <w:rFonts w:ascii="Calibri" w:hAnsi="Calibri" w:cs="Calibri"/>
        </w:rPr>
        <w:t>SNSD-a i SDP-a</w:t>
      </w:r>
      <w:r>
        <w:rPr>
          <w:rFonts w:ascii="Calibri" w:hAnsi="Calibri" w:cs="Calibri"/>
        </w:rPr>
        <w:t xml:space="preserve">, visoko su problematična sa stanovišta vladavine prava i demokratskih procesa u Bosni i Hercegovini. </w:t>
      </w:r>
      <w:r w:rsidR="00B10CAB">
        <w:rPr>
          <w:rFonts w:ascii="Calibri" w:hAnsi="Calibri" w:cs="Calibri"/>
        </w:rPr>
        <w:t xml:space="preserve">Dodatno je zabrinjavajuće što se unaprijed najavljuje njihovo usvajanje po hitnom postupku i bez mogućnosti podnošenja amandmana od strane zastupnika/ca građana/ki u državnom parlamentu, što je još jedan udar na demokratiju od strane ovih stranaka i njihovih lidera. </w:t>
      </w:r>
      <w:r>
        <w:rPr>
          <w:rFonts w:ascii="Calibri" w:hAnsi="Calibri" w:cs="Calibri"/>
        </w:rPr>
        <w:t>Stoga o</w:t>
      </w:r>
      <w:r w:rsidR="009F5B6F" w:rsidRPr="009F5B6F">
        <w:rPr>
          <w:rFonts w:ascii="Calibri" w:hAnsi="Calibri" w:cs="Calibri"/>
        </w:rPr>
        <w:t>vaj sp</w:t>
      </w:r>
      <w:r w:rsidR="00D42FC9">
        <w:rPr>
          <w:rFonts w:ascii="Calibri" w:hAnsi="Calibri" w:cs="Calibri"/>
        </w:rPr>
        <w:t>o</w:t>
      </w:r>
      <w:r w:rsidR="009F5B6F" w:rsidRPr="009F5B6F">
        <w:rPr>
          <w:rFonts w:ascii="Calibri" w:hAnsi="Calibri" w:cs="Calibri"/>
        </w:rPr>
        <w:t>razum</w:t>
      </w:r>
      <w:r>
        <w:rPr>
          <w:rFonts w:ascii="Calibri" w:hAnsi="Calibri" w:cs="Calibri"/>
        </w:rPr>
        <w:t>,</w:t>
      </w:r>
      <w:r w:rsidR="009F5B6F" w:rsidRPr="009F5B6F">
        <w:rPr>
          <w:rFonts w:ascii="Calibri" w:hAnsi="Calibri" w:cs="Calibri"/>
        </w:rPr>
        <w:t xml:space="preserve"> </w:t>
      </w:r>
      <w:r w:rsidRPr="009F5B6F">
        <w:rPr>
          <w:rFonts w:ascii="Calibri" w:hAnsi="Calibri" w:cs="Calibri"/>
        </w:rPr>
        <w:t>čija realizacija može dovesti do nesagledivih</w:t>
      </w:r>
      <w:r>
        <w:rPr>
          <w:rFonts w:ascii="Calibri" w:hAnsi="Calibri" w:cs="Calibri"/>
        </w:rPr>
        <w:t xml:space="preserve"> i nepovratnih</w:t>
      </w:r>
      <w:r w:rsidRPr="009F5B6F">
        <w:rPr>
          <w:rFonts w:ascii="Calibri" w:hAnsi="Calibri" w:cs="Calibri"/>
        </w:rPr>
        <w:t xml:space="preserve"> štetnih posljedica</w:t>
      </w:r>
      <w:r>
        <w:rPr>
          <w:rFonts w:ascii="Calibri" w:hAnsi="Calibri" w:cs="Calibri"/>
        </w:rPr>
        <w:t xml:space="preserve">, </w:t>
      </w:r>
      <w:r w:rsidR="009F5B6F" w:rsidRPr="009F5B6F">
        <w:rPr>
          <w:rFonts w:ascii="Calibri" w:hAnsi="Calibri" w:cs="Calibri"/>
        </w:rPr>
        <w:t>smatramo izrazom potpunog odsustva političke odgov</w:t>
      </w:r>
      <w:r w:rsidR="00D42FC9">
        <w:rPr>
          <w:rFonts w:ascii="Calibri" w:hAnsi="Calibri" w:cs="Calibri"/>
        </w:rPr>
        <w:t>o</w:t>
      </w:r>
      <w:r w:rsidR="009F5B6F" w:rsidRPr="009F5B6F">
        <w:rPr>
          <w:rFonts w:ascii="Calibri" w:hAnsi="Calibri" w:cs="Calibri"/>
        </w:rPr>
        <w:t>rnosti i odgovornosti polit</w:t>
      </w:r>
      <w:r w:rsidR="00D42FC9">
        <w:rPr>
          <w:rFonts w:ascii="Calibri" w:hAnsi="Calibri" w:cs="Calibri"/>
        </w:rPr>
        <w:t>i</w:t>
      </w:r>
      <w:r w:rsidR="009F5B6F" w:rsidRPr="009F5B6F">
        <w:rPr>
          <w:rFonts w:ascii="Calibri" w:hAnsi="Calibri" w:cs="Calibri"/>
        </w:rPr>
        <w:t>čkih partija prema građanima</w:t>
      </w:r>
      <w:r>
        <w:rPr>
          <w:rFonts w:ascii="Calibri" w:hAnsi="Calibri" w:cs="Calibri"/>
        </w:rPr>
        <w:t>/kama</w:t>
      </w:r>
      <w:r w:rsidR="009F5B6F" w:rsidRPr="009F5B6F">
        <w:rPr>
          <w:rFonts w:ascii="Calibri" w:hAnsi="Calibri" w:cs="Calibri"/>
        </w:rPr>
        <w:t>.</w:t>
      </w:r>
      <w:r w:rsidR="009F5B6F">
        <w:rPr>
          <w:rFonts w:ascii="Calibri" w:hAnsi="Calibri" w:cs="Calibri"/>
        </w:rPr>
        <w:t xml:space="preserve"> </w:t>
      </w:r>
      <w:bookmarkStart w:id="0" w:name="_GoBack"/>
      <w:bookmarkEnd w:id="0"/>
    </w:p>
    <w:p w:rsidR="00C70E65" w:rsidRDefault="00C70E65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B97371" w:rsidRDefault="00B97371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C70E65" w:rsidRPr="00B97371" w:rsidRDefault="00B97371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B97371">
        <w:rPr>
          <w:rFonts w:ascii="Calibri" w:hAnsi="Calibri" w:cs="Calibri"/>
          <w:b/>
        </w:rPr>
        <w:t>Organizacije potpisnice:</w:t>
      </w:r>
    </w:p>
    <w:p w:rsidR="00B97371" w:rsidRDefault="00B97371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Transparency International</w:t>
      </w:r>
    </w:p>
    <w:p w:rsidR="00B97371" w:rsidRDefault="00B97371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Centri civilnih inicijativa</w:t>
      </w:r>
    </w:p>
    <w:p w:rsidR="00B97371" w:rsidRDefault="00B97371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UG Zašto ne</w:t>
      </w:r>
    </w:p>
    <w:p w:rsidR="00B97371" w:rsidRDefault="00B97371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Evropski istraživački centar</w:t>
      </w:r>
    </w:p>
    <w:p w:rsidR="00B97371" w:rsidRDefault="00B97371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Fondacija za kreativni razvoj</w:t>
      </w:r>
    </w:p>
    <w:p w:rsidR="00B97371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UG Oštra nula</w:t>
      </w:r>
    </w:p>
    <w:p w:rsidR="001C2F08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Udruženje za kulturu i umjetnost CRVENA</w:t>
      </w:r>
    </w:p>
    <w:p w:rsidR="001C2F08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Inicijativa mladih za ljudska prava</w:t>
      </w:r>
    </w:p>
    <w:p w:rsidR="001C2F08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Sarajevski otvoreni centar</w:t>
      </w:r>
    </w:p>
    <w:p w:rsidR="001C2F08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Forum građana Tuzla </w:t>
      </w:r>
    </w:p>
    <w:p w:rsidR="001C2F08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Euro Rom</w:t>
      </w:r>
    </w:p>
    <w:p w:rsidR="001C2F08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 Revolt</w:t>
      </w:r>
    </w:p>
    <w:p w:rsidR="001C2F08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Pravni institut u BiH</w:t>
      </w:r>
    </w:p>
    <w:p w:rsidR="001C2F08" w:rsidRDefault="00935312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Koalicija 143</w:t>
      </w:r>
    </w:p>
    <w:p w:rsidR="00D51D8B" w:rsidRDefault="00D51D8B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Fondacija CURE</w:t>
      </w:r>
    </w:p>
    <w:p w:rsidR="00000729" w:rsidRDefault="00000729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Fondacija EKIPA</w:t>
      </w:r>
    </w:p>
    <w:p w:rsidR="00000729" w:rsidRDefault="00000729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Centar za zastupanje građanskih interesa</w:t>
      </w:r>
    </w:p>
    <w:p w:rsidR="00935312" w:rsidRDefault="00935312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1C2F08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1C2F08" w:rsidRPr="009F5B6F" w:rsidRDefault="001C2F08" w:rsidP="009F5B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9F5B6F" w:rsidRPr="009F5B6F" w:rsidRDefault="009F5B6F" w:rsidP="009F5B6F">
      <w:pPr>
        <w:spacing w:line="360" w:lineRule="auto"/>
        <w:jc w:val="both"/>
      </w:pPr>
    </w:p>
    <w:sectPr w:rsidR="009F5B6F" w:rsidRPr="009F5B6F" w:rsidSect="006221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9F5B6F"/>
    <w:rsid w:val="00000729"/>
    <w:rsid w:val="00051866"/>
    <w:rsid w:val="00097F60"/>
    <w:rsid w:val="00106BC9"/>
    <w:rsid w:val="001C2F08"/>
    <w:rsid w:val="002A2081"/>
    <w:rsid w:val="004F1484"/>
    <w:rsid w:val="006221CC"/>
    <w:rsid w:val="00743508"/>
    <w:rsid w:val="00775841"/>
    <w:rsid w:val="00935312"/>
    <w:rsid w:val="009F5B6F"/>
    <w:rsid w:val="00A63F11"/>
    <w:rsid w:val="00B10CAB"/>
    <w:rsid w:val="00B97371"/>
    <w:rsid w:val="00C70E65"/>
    <w:rsid w:val="00D42FC9"/>
    <w:rsid w:val="00D5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Media Market</cp:lastModifiedBy>
  <cp:revision>4</cp:revision>
  <dcterms:created xsi:type="dcterms:W3CDTF">2012-11-01T13:01:00Z</dcterms:created>
  <dcterms:modified xsi:type="dcterms:W3CDTF">2012-11-01T13:46:00Z</dcterms:modified>
</cp:coreProperties>
</file>